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44EB12">
      <w:pPr>
        <w:rPr>
          <w:rFonts w:hint="default"/>
          <w:sz w:val="44"/>
          <w:szCs w:val="44"/>
          <w:lang w:val="en-US" w:eastAsia="zh-CN"/>
        </w:rPr>
      </w:pPr>
      <w:bookmarkStart w:id="0" w:name="_GoBack"/>
      <w:r>
        <w:rPr>
          <w:rFonts w:hint="eastAsia"/>
          <w:sz w:val="44"/>
          <w:szCs w:val="44"/>
          <w:lang w:val="en-US" w:eastAsia="zh-CN"/>
        </w:rPr>
        <w:t>河北医科大学高性能计算平台与个人笔记本电脑数据传输互操作指南</w:t>
      </w:r>
    </w:p>
    <w:bookmarkEnd w:id="0"/>
    <w:p w14:paraId="68C26414">
      <w:pPr>
        <w:rPr>
          <w:rFonts w:hint="eastAsia"/>
          <w:sz w:val="28"/>
          <w:szCs w:val="28"/>
          <w:lang w:val="en-US" w:eastAsia="zh-CN"/>
        </w:rPr>
      </w:pPr>
      <w:r>
        <w:rPr>
          <w:rFonts w:hint="eastAsia"/>
          <w:sz w:val="28"/>
          <w:szCs w:val="28"/>
          <w:lang w:val="en-US" w:eastAsia="zh-CN"/>
        </w:rPr>
        <w:t>1、登录winscp官网：</w:t>
      </w:r>
      <w:r>
        <w:rPr>
          <w:rFonts w:hint="eastAsia"/>
          <w:sz w:val="28"/>
          <w:szCs w:val="28"/>
          <w:lang w:val="en-US" w:eastAsia="zh-CN"/>
        </w:rPr>
        <w:fldChar w:fldCharType="begin"/>
      </w:r>
      <w:r>
        <w:rPr>
          <w:rFonts w:hint="eastAsia"/>
          <w:sz w:val="28"/>
          <w:szCs w:val="28"/>
          <w:lang w:val="en-US" w:eastAsia="zh-CN"/>
        </w:rPr>
        <w:instrText xml:space="preserve"> HYPERLINK "https://winscp.net/eng/index.php" </w:instrText>
      </w:r>
      <w:r>
        <w:rPr>
          <w:rFonts w:hint="eastAsia"/>
          <w:sz w:val="28"/>
          <w:szCs w:val="28"/>
          <w:lang w:val="en-US" w:eastAsia="zh-CN"/>
        </w:rPr>
        <w:fldChar w:fldCharType="separate"/>
      </w:r>
      <w:r>
        <w:rPr>
          <w:rStyle w:val="4"/>
          <w:rFonts w:hint="eastAsia"/>
          <w:sz w:val="28"/>
          <w:szCs w:val="28"/>
          <w:lang w:val="en-US" w:eastAsia="zh-CN"/>
        </w:rPr>
        <w:t>https://winscp.net/eng/index.php</w:t>
      </w:r>
      <w:r>
        <w:rPr>
          <w:rFonts w:hint="eastAsia"/>
          <w:sz w:val="28"/>
          <w:szCs w:val="28"/>
          <w:lang w:val="en-US" w:eastAsia="zh-CN"/>
        </w:rPr>
        <w:fldChar w:fldCharType="end"/>
      </w:r>
    </w:p>
    <w:p w14:paraId="30BE68AF">
      <w:pPr>
        <w:rPr>
          <w:rFonts w:hint="eastAsia"/>
          <w:sz w:val="28"/>
          <w:szCs w:val="28"/>
          <w:lang w:val="en-US" w:eastAsia="zh-CN"/>
        </w:rPr>
      </w:pPr>
      <w:r>
        <w:rPr>
          <w:rFonts w:hint="eastAsia"/>
          <w:sz w:val="28"/>
          <w:szCs w:val="28"/>
          <w:lang w:val="en-US" w:eastAsia="zh-CN"/>
        </w:rPr>
        <w:t>点击“DWONLOAD NOW”下载该软件</w:t>
      </w:r>
    </w:p>
    <w:p w14:paraId="58748496">
      <w:pPr>
        <w:rPr>
          <w:sz w:val="28"/>
          <w:szCs w:val="28"/>
        </w:rPr>
      </w:pPr>
      <w:r>
        <w:rPr>
          <w:sz w:val="28"/>
          <w:szCs w:val="28"/>
        </w:rPr>
        <w:drawing>
          <wp:inline distT="0" distB="0" distL="114300" distR="114300">
            <wp:extent cx="5267325" cy="253238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7325" cy="2532380"/>
                    </a:xfrm>
                    <a:prstGeom prst="rect">
                      <a:avLst/>
                    </a:prstGeom>
                    <a:noFill/>
                    <a:ln>
                      <a:noFill/>
                    </a:ln>
                  </pic:spPr>
                </pic:pic>
              </a:graphicData>
            </a:graphic>
          </wp:inline>
        </w:drawing>
      </w:r>
    </w:p>
    <w:p w14:paraId="22EA2449">
      <w:pPr>
        <w:rPr>
          <w:rFonts w:hint="default" w:eastAsiaTheme="minorEastAsia"/>
          <w:sz w:val="28"/>
          <w:szCs w:val="28"/>
          <w:lang w:val="en-US" w:eastAsia="zh-CN"/>
        </w:rPr>
      </w:pPr>
      <w:r>
        <w:rPr>
          <w:rFonts w:hint="eastAsia"/>
          <w:sz w:val="28"/>
          <w:szCs w:val="28"/>
          <w:lang w:val="en-US" w:eastAsia="zh-CN"/>
        </w:rPr>
        <w:t>2、点击“DOWNLOAD WINSCP 6.5.5”</w:t>
      </w:r>
    </w:p>
    <w:p w14:paraId="42E93DD0">
      <w:pPr>
        <w:rPr>
          <w:rFonts w:hint="default" w:eastAsiaTheme="minorEastAsia"/>
          <w:sz w:val="28"/>
          <w:szCs w:val="28"/>
          <w:lang w:val="en-US" w:eastAsia="zh-CN"/>
        </w:rPr>
      </w:pPr>
      <w:r>
        <w:rPr>
          <w:sz w:val="28"/>
          <w:szCs w:val="28"/>
        </w:rPr>
        <w:drawing>
          <wp:inline distT="0" distB="0" distL="114300" distR="114300">
            <wp:extent cx="5273675" cy="3818890"/>
            <wp:effectExtent l="0" t="0" r="317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3675" cy="3818890"/>
                    </a:xfrm>
                    <a:prstGeom prst="rect">
                      <a:avLst/>
                    </a:prstGeom>
                    <a:noFill/>
                    <a:ln>
                      <a:noFill/>
                    </a:ln>
                  </pic:spPr>
                </pic:pic>
              </a:graphicData>
            </a:graphic>
          </wp:inline>
        </w:drawing>
      </w:r>
      <w:r>
        <w:rPr>
          <w:rFonts w:hint="eastAsia"/>
          <w:sz w:val="28"/>
          <w:szCs w:val="28"/>
          <w:lang w:val="en-US" w:eastAsia="zh-CN"/>
        </w:rPr>
        <w:t>3、下载完成后，双击“WinSCP-6.5.5-Setup.exe”，进行安装，直至完成。</w:t>
      </w:r>
    </w:p>
    <w:p w14:paraId="6E160FB1">
      <w:pPr>
        <w:rPr>
          <w:rFonts w:hint="default"/>
          <w:sz w:val="28"/>
          <w:szCs w:val="28"/>
          <w:lang w:val="en-US" w:eastAsia="zh-CN"/>
        </w:rPr>
      </w:pPr>
      <w:r>
        <w:rPr>
          <w:sz w:val="28"/>
          <w:szCs w:val="28"/>
        </w:rPr>
        <w:drawing>
          <wp:inline distT="0" distB="0" distL="114300" distR="114300">
            <wp:extent cx="5259705" cy="929640"/>
            <wp:effectExtent l="0" t="0" r="762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59705" cy="929640"/>
                    </a:xfrm>
                    <a:prstGeom prst="rect">
                      <a:avLst/>
                    </a:prstGeom>
                    <a:noFill/>
                    <a:ln>
                      <a:noFill/>
                    </a:ln>
                  </pic:spPr>
                </pic:pic>
              </a:graphicData>
            </a:graphic>
          </wp:inline>
        </w:drawing>
      </w:r>
    </w:p>
    <w:p w14:paraId="5C495D79">
      <w:r>
        <w:drawing>
          <wp:inline distT="0" distB="0" distL="114300" distR="114300">
            <wp:extent cx="5272405" cy="3899535"/>
            <wp:effectExtent l="0" t="0" r="444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2405" cy="3899535"/>
                    </a:xfrm>
                    <a:prstGeom prst="rect">
                      <a:avLst/>
                    </a:prstGeom>
                    <a:noFill/>
                    <a:ln>
                      <a:noFill/>
                    </a:ln>
                  </pic:spPr>
                </pic:pic>
              </a:graphicData>
            </a:graphic>
          </wp:inline>
        </w:drawing>
      </w:r>
    </w:p>
    <w:p w14:paraId="1E0981F6">
      <w:r>
        <w:drawing>
          <wp:inline distT="0" distB="0" distL="114300" distR="114300">
            <wp:extent cx="4783455" cy="3540125"/>
            <wp:effectExtent l="0" t="0" r="762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783455" cy="3540125"/>
                    </a:xfrm>
                    <a:prstGeom prst="rect">
                      <a:avLst/>
                    </a:prstGeom>
                    <a:noFill/>
                    <a:ln>
                      <a:noFill/>
                    </a:ln>
                  </pic:spPr>
                </pic:pic>
              </a:graphicData>
            </a:graphic>
          </wp:inline>
        </w:drawing>
      </w:r>
    </w:p>
    <w:p w14:paraId="52B34EFD">
      <w:r>
        <w:drawing>
          <wp:inline distT="0" distB="0" distL="114300" distR="114300">
            <wp:extent cx="5264150" cy="3909060"/>
            <wp:effectExtent l="0" t="0" r="317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64150" cy="3909060"/>
                    </a:xfrm>
                    <a:prstGeom prst="rect">
                      <a:avLst/>
                    </a:prstGeom>
                    <a:noFill/>
                    <a:ln>
                      <a:noFill/>
                    </a:ln>
                  </pic:spPr>
                </pic:pic>
              </a:graphicData>
            </a:graphic>
          </wp:inline>
        </w:drawing>
      </w:r>
    </w:p>
    <w:p w14:paraId="1114C9F5">
      <w:r>
        <w:drawing>
          <wp:inline distT="0" distB="0" distL="114300" distR="114300">
            <wp:extent cx="5269865" cy="3909060"/>
            <wp:effectExtent l="0" t="0" r="6985"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69865" cy="3909060"/>
                    </a:xfrm>
                    <a:prstGeom prst="rect">
                      <a:avLst/>
                    </a:prstGeom>
                    <a:noFill/>
                    <a:ln>
                      <a:noFill/>
                    </a:ln>
                  </pic:spPr>
                </pic:pic>
              </a:graphicData>
            </a:graphic>
          </wp:inline>
        </w:drawing>
      </w:r>
    </w:p>
    <w:p w14:paraId="6C03292E">
      <w:pPr>
        <w:rPr>
          <w:rFonts w:hint="eastAsia"/>
          <w:sz w:val="28"/>
          <w:szCs w:val="28"/>
          <w:lang w:val="en-US" w:eastAsia="zh-CN"/>
        </w:rPr>
      </w:pPr>
      <w:r>
        <w:rPr>
          <w:rFonts w:hint="eastAsia"/>
          <w:sz w:val="28"/>
          <w:szCs w:val="28"/>
          <w:lang w:val="en-US" w:eastAsia="zh-CN"/>
        </w:rPr>
        <w:t>4、打开“winscp”新建站点，输入相关信息如下：</w:t>
      </w:r>
    </w:p>
    <w:p w14:paraId="459266C1">
      <w:pPr>
        <w:rPr>
          <w:rFonts w:hint="eastAsia"/>
          <w:sz w:val="28"/>
          <w:szCs w:val="28"/>
          <w:lang w:val="en-US" w:eastAsia="zh-CN"/>
        </w:rPr>
      </w:pPr>
    </w:p>
    <w:p w14:paraId="13002489">
      <w:pPr>
        <w:rPr>
          <w:rFonts w:hint="eastAsia"/>
          <w:sz w:val="28"/>
          <w:szCs w:val="28"/>
          <w:lang w:val="en-US" w:eastAsia="zh-CN"/>
        </w:rPr>
      </w:pPr>
      <w:r>
        <w:rPr>
          <w:rFonts w:hint="eastAsia"/>
          <w:sz w:val="28"/>
          <w:szCs w:val="28"/>
          <w:lang w:val="en-US" w:eastAsia="zh-CN"/>
        </w:rPr>
        <w:t>文件协议：WebDAV</w:t>
      </w:r>
    </w:p>
    <w:p w14:paraId="34931DAA">
      <w:pPr>
        <w:rPr>
          <w:rFonts w:hint="eastAsia"/>
          <w:sz w:val="28"/>
          <w:szCs w:val="28"/>
          <w:lang w:val="en-US" w:eastAsia="zh-CN"/>
        </w:rPr>
      </w:pPr>
      <w:r>
        <w:rPr>
          <w:rFonts w:hint="eastAsia"/>
          <w:sz w:val="28"/>
          <w:szCs w:val="28"/>
          <w:lang w:val="en-US" w:eastAsia="zh-CN"/>
        </w:rPr>
        <w:t>加密：TLS/SSL隐式加密</w:t>
      </w:r>
    </w:p>
    <w:p w14:paraId="5A78634B">
      <w:pPr>
        <w:rPr>
          <w:rFonts w:hint="eastAsia"/>
          <w:sz w:val="28"/>
          <w:szCs w:val="28"/>
          <w:lang w:val="en-US" w:eastAsia="zh-CN"/>
        </w:rPr>
      </w:pPr>
      <w:r>
        <w:rPr>
          <w:rFonts w:hint="eastAsia"/>
          <w:sz w:val="28"/>
          <w:szCs w:val="28"/>
          <w:lang w:val="en-US" w:eastAsia="zh-CN"/>
        </w:rPr>
        <w:t>主机名：10.20.7.1</w:t>
      </w:r>
    </w:p>
    <w:p w14:paraId="445666F1">
      <w:pPr>
        <w:rPr>
          <w:rFonts w:hint="default"/>
          <w:sz w:val="28"/>
          <w:szCs w:val="28"/>
          <w:lang w:val="en-US" w:eastAsia="zh-CN"/>
        </w:rPr>
      </w:pPr>
      <w:r>
        <w:rPr>
          <w:rFonts w:hint="eastAsia"/>
          <w:sz w:val="28"/>
          <w:szCs w:val="28"/>
          <w:lang w:val="en-US" w:eastAsia="zh-CN"/>
        </w:rPr>
        <w:t>端口号：4918</w:t>
      </w:r>
    </w:p>
    <w:p w14:paraId="7B0F5DEF">
      <w:pPr>
        <w:rPr>
          <w:rFonts w:hint="eastAsia"/>
          <w:sz w:val="28"/>
          <w:szCs w:val="28"/>
          <w:lang w:val="en-US" w:eastAsia="zh-CN"/>
        </w:rPr>
      </w:pPr>
      <w:r>
        <w:rPr>
          <w:rFonts w:hint="eastAsia"/>
          <w:sz w:val="28"/>
          <w:szCs w:val="28"/>
          <w:lang w:val="en-US" w:eastAsia="zh-CN"/>
        </w:rPr>
        <w:t>高性能计算平台用户名：u10091369</w:t>
      </w:r>
    </w:p>
    <w:p w14:paraId="76A03F3A">
      <w:pPr>
        <w:rPr>
          <w:rFonts w:hint="eastAsia"/>
          <w:sz w:val="28"/>
          <w:szCs w:val="28"/>
          <w:lang w:val="en-US" w:eastAsia="zh-CN"/>
        </w:rPr>
      </w:pPr>
      <w:r>
        <w:rPr>
          <w:rFonts w:hint="eastAsia"/>
          <w:sz w:val="28"/>
          <w:szCs w:val="28"/>
          <w:lang w:val="en-US" w:eastAsia="zh-CN"/>
        </w:rPr>
        <w:t>高性能计算平台用户密码：********</w:t>
      </w:r>
    </w:p>
    <w:p w14:paraId="6FBCC67A">
      <w:pPr>
        <w:rPr>
          <w:rFonts w:hint="eastAsia"/>
          <w:sz w:val="28"/>
          <w:szCs w:val="28"/>
          <w:lang w:val="en-US" w:eastAsia="zh-CN"/>
        </w:rPr>
      </w:pPr>
      <w:r>
        <w:rPr>
          <w:rFonts w:hint="eastAsia"/>
          <w:sz w:val="28"/>
          <w:szCs w:val="28"/>
          <w:lang w:val="en-US" w:eastAsia="zh-CN"/>
        </w:rPr>
        <w:t>点击保存之后，点击登录。</w:t>
      </w:r>
    </w:p>
    <w:p w14:paraId="58D146F7">
      <w:r>
        <w:drawing>
          <wp:inline distT="0" distB="0" distL="114300" distR="114300">
            <wp:extent cx="5256530" cy="3736340"/>
            <wp:effectExtent l="0" t="0" r="127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5256530" cy="3736340"/>
                    </a:xfrm>
                    <a:prstGeom prst="rect">
                      <a:avLst/>
                    </a:prstGeom>
                    <a:noFill/>
                    <a:ln>
                      <a:noFill/>
                    </a:ln>
                  </pic:spPr>
                </pic:pic>
              </a:graphicData>
            </a:graphic>
          </wp:inline>
        </w:drawing>
      </w:r>
    </w:p>
    <w:p w14:paraId="473CB621">
      <w:pPr>
        <w:rPr>
          <w:rFonts w:hint="default"/>
          <w:sz w:val="28"/>
          <w:szCs w:val="28"/>
          <w:lang w:val="en-US" w:eastAsia="zh-CN"/>
        </w:rPr>
      </w:pPr>
      <w:r>
        <w:rPr>
          <w:rFonts w:hint="eastAsia"/>
          <w:sz w:val="28"/>
          <w:szCs w:val="28"/>
          <w:lang w:val="en-US" w:eastAsia="zh-CN"/>
        </w:rPr>
        <w:t>4、弹出弹框中自定义站点名称：高性能计算平台数据传输，根据实际需求勾选“保存密码”“建立桌面快捷方式”，点击“确定”。</w:t>
      </w:r>
    </w:p>
    <w:p w14:paraId="6C07EAC1"/>
    <w:p w14:paraId="49FCDFDA">
      <w:r>
        <w:drawing>
          <wp:inline distT="0" distB="0" distL="114300" distR="114300">
            <wp:extent cx="5270500" cy="3441065"/>
            <wp:effectExtent l="0" t="0" r="635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5270500" cy="3441065"/>
                    </a:xfrm>
                    <a:prstGeom prst="rect">
                      <a:avLst/>
                    </a:prstGeom>
                    <a:noFill/>
                    <a:ln>
                      <a:noFill/>
                    </a:ln>
                  </pic:spPr>
                </pic:pic>
              </a:graphicData>
            </a:graphic>
          </wp:inline>
        </w:drawing>
      </w:r>
    </w:p>
    <w:p w14:paraId="593D8A87">
      <w:pPr>
        <w:rPr>
          <w:rFonts w:hint="default"/>
          <w:lang w:val="en-US" w:eastAsia="zh-CN"/>
        </w:rPr>
      </w:pPr>
      <w:r>
        <w:drawing>
          <wp:inline distT="0" distB="0" distL="114300" distR="114300">
            <wp:extent cx="5267325" cy="3465195"/>
            <wp:effectExtent l="0" t="0" r="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5267325" cy="3465195"/>
                    </a:xfrm>
                    <a:prstGeom prst="rect">
                      <a:avLst/>
                    </a:prstGeom>
                    <a:noFill/>
                    <a:ln>
                      <a:noFill/>
                    </a:ln>
                  </pic:spPr>
                </pic:pic>
              </a:graphicData>
            </a:graphic>
          </wp:inline>
        </w:drawing>
      </w:r>
    </w:p>
    <w:p w14:paraId="1C7CA8E0">
      <w:pPr>
        <w:rPr>
          <w:rFonts w:hint="eastAsia"/>
          <w:sz w:val="28"/>
          <w:szCs w:val="28"/>
          <w:lang w:val="en-US" w:eastAsia="zh-CN"/>
        </w:rPr>
      </w:pPr>
      <w:r>
        <w:rPr>
          <w:rFonts w:hint="eastAsia"/>
          <w:sz w:val="28"/>
          <w:szCs w:val="28"/>
          <w:lang w:val="en-US" w:eastAsia="zh-CN"/>
        </w:rPr>
        <w:t>备注：如果忘记密码，可以登录高性能计算平台重置密码。</w:t>
      </w:r>
    </w:p>
    <w:p w14:paraId="4DCF9138">
      <w:pPr>
        <w:rPr>
          <w:rFonts w:hint="eastAsia"/>
          <w:lang w:val="en-US" w:eastAsia="zh-CN"/>
        </w:rPr>
      </w:pPr>
    </w:p>
    <w:p w14:paraId="630911E0">
      <w:pPr>
        <w:rPr>
          <w:rFonts w:hint="eastAsia"/>
          <w:lang w:val="en-US" w:eastAsia="zh-CN"/>
        </w:rPr>
      </w:pPr>
      <w:r>
        <w:drawing>
          <wp:inline distT="0" distB="0" distL="114300" distR="114300">
            <wp:extent cx="5273675" cy="2279650"/>
            <wp:effectExtent l="0" t="0" r="317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273675" cy="2279650"/>
                    </a:xfrm>
                    <a:prstGeom prst="rect">
                      <a:avLst/>
                    </a:prstGeom>
                    <a:noFill/>
                    <a:ln>
                      <a:noFill/>
                    </a:ln>
                  </pic:spPr>
                </pic:pic>
              </a:graphicData>
            </a:graphic>
          </wp:inline>
        </w:drawing>
      </w:r>
    </w:p>
    <w:p w14:paraId="4FAF35D5">
      <w:r>
        <w:drawing>
          <wp:inline distT="0" distB="0" distL="114300" distR="114300">
            <wp:extent cx="5257800" cy="286893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257800" cy="2868930"/>
                    </a:xfrm>
                    <a:prstGeom prst="rect">
                      <a:avLst/>
                    </a:prstGeom>
                    <a:noFill/>
                    <a:ln>
                      <a:noFill/>
                    </a:ln>
                  </pic:spPr>
                </pic:pic>
              </a:graphicData>
            </a:graphic>
          </wp:inline>
        </w:drawing>
      </w:r>
    </w:p>
    <w:p w14:paraId="35EB7CA6">
      <w:r>
        <w:drawing>
          <wp:inline distT="0" distB="0" distL="114300" distR="114300">
            <wp:extent cx="5273040" cy="3768090"/>
            <wp:effectExtent l="0" t="0" r="381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273040" cy="3768090"/>
                    </a:xfrm>
                    <a:prstGeom prst="rect">
                      <a:avLst/>
                    </a:prstGeom>
                    <a:noFill/>
                    <a:ln>
                      <a:noFill/>
                    </a:ln>
                  </pic:spPr>
                </pic:pic>
              </a:graphicData>
            </a:graphic>
          </wp:inline>
        </w:drawing>
      </w:r>
    </w:p>
    <w:p w14:paraId="167487F7">
      <w:pPr>
        <w:rPr>
          <w:rFonts w:hint="default"/>
          <w:sz w:val="28"/>
          <w:szCs w:val="28"/>
          <w:lang w:val="en-US" w:eastAsia="zh-CN"/>
        </w:rPr>
      </w:pPr>
      <w:r>
        <w:rPr>
          <w:rFonts w:hint="eastAsia"/>
          <w:sz w:val="28"/>
          <w:szCs w:val="28"/>
          <w:lang w:val="en-US" w:eastAsia="zh-CN"/>
        </w:rPr>
        <w:t>5、登录成功后，双击“storage（default）”，可以出现三类文件夹</w:t>
      </w:r>
    </w:p>
    <w:p w14:paraId="522970F6">
      <w:r>
        <w:drawing>
          <wp:inline distT="0" distB="0" distL="114300" distR="114300">
            <wp:extent cx="5264785" cy="3931285"/>
            <wp:effectExtent l="0" t="0" r="254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264785" cy="3931285"/>
                    </a:xfrm>
                    <a:prstGeom prst="rect">
                      <a:avLst/>
                    </a:prstGeom>
                    <a:noFill/>
                    <a:ln>
                      <a:noFill/>
                    </a:ln>
                  </pic:spPr>
                </pic:pic>
              </a:graphicData>
            </a:graphic>
          </wp:inline>
        </w:drawing>
      </w:r>
    </w:p>
    <w:p w14:paraId="217FDB34">
      <w:pPr>
        <w:rPr>
          <w:rFonts w:hint="eastAsia"/>
          <w:sz w:val="28"/>
          <w:szCs w:val="28"/>
          <w:lang w:val="en-US" w:eastAsia="zh-CN"/>
        </w:rPr>
      </w:pPr>
      <w:r>
        <w:rPr>
          <w:rFonts w:hint="eastAsia"/>
          <w:sz w:val="28"/>
          <w:szCs w:val="28"/>
          <w:lang w:val="en-US" w:eastAsia="zh-CN"/>
        </w:rPr>
        <w:t>左侧为个人笔记本电脑硬盘文件夹，点击左上角可以切换电脑硬盘（C/D/E）</w:t>
      </w:r>
    </w:p>
    <w:p w14:paraId="151F69C7">
      <w:pPr>
        <w:rPr>
          <w:rFonts w:hint="eastAsia"/>
          <w:sz w:val="28"/>
          <w:szCs w:val="28"/>
          <w:lang w:val="en-US" w:eastAsia="zh-CN"/>
        </w:rPr>
      </w:pPr>
      <w:r>
        <w:rPr>
          <w:rFonts w:hint="eastAsia"/>
          <w:sz w:val="28"/>
          <w:szCs w:val="28"/>
          <w:lang w:val="en-US" w:eastAsia="zh-CN"/>
        </w:rPr>
        <w:t>右侧为高性能计算平台个人账户下三类存储文件夹</w:t>
      </w:r>
    </w:p>
    <w:p w14:paraId="2A83ECAD">
      <w:pPr>
        <w:numPr>
          <w:ilvl w:val="0"/>
          <w:numId w:val="1"/>
        </w:numPr>
        <w:rPr>
          <w:rFonts w:hint="eastAsia"/>
          <w:sz w:val="28"/>
          <w:szCs w:val="28"/>
          <w:lang w:val="en-US" w:eastAsia="zh-CN"/>
        </w:rPr>
      </w:pPr>
      <w:r>
        <w:rPr>
          <w:rFonts w:hint="eastAsia"/>
          <w:sz w:val="28"/>
          <w:szCs w:val="28"/>
          <w:lang w:val="en-US" w:eastAsia="zh-CN"/>
        </w:rPr>
        <w:t>MyData：个人数据文件夹，数据传输到此文件夹，仅本人可以查看</w:t>
      </w:r>
    </w:p>
    <w:p w14:paraId="543D3857">
      <w:pPr>
        <w:numPr>
          <w:ilvl w:val="0"/>
          <w:numId w:val="1"/>
        </w:numPr>
        <w:rPr>
          <w:rFonts w:hint="default"/>
          <w:sz w:val="28"/>
          <w:szCs w:val="28"/>
          <w:lang w:val="en-US" w:eastAsia="zh-CN"/>
        </w:rPr>
      </w:pPr>
      <w:r>
        <w:rPr>
          <w:rFonts w:hint="default"/>
          <w:sz w:val="28"/>
          <w:szCs w:val="28"/>
          <w:lang w:val="en-US" w:eastAsia="zh-CN"/>
        </w:rPr>
        <w:t>ProjectGroup(llm20251201)</w:t>
      </w:r>
      <w:r>
        <w:rPr>
          <w:rFonts w:hint="eastAsia"/>
          <w:sz w:val="28"/>
          <w:szCs w:val="28"/>
          <w:lang w:val="en-US" w:eastAsia="zh-CN"/>
        </w:rPr>
        <w:t>、ProjectGroup(moeproject)：项目组数据文件夹，仅项目组成员可查看。</w:t>
      </w:r>
    </w:p>
    <w:p w14:paraId="26BA89FD">
      <w:pPr>
        <w:numPr>
          <w:ilvl w:val="0"/>
          <w:numId w:val="1"/>
        </w:numPr>
        <w:rPr>
          <w:rFonts w:hint="default"/>
          <w:sz w:val="28"/>
          <w:szCs w:val="28"/>
          <w:lang w:val="en-US" w:eastAsia="zh-CN"/>
        </w:rPr>
      </w:pPr>
      <w:r>
        <w:rPr>
          <w:rFonts w:hint="default"/>
          <w:sz w:val="28"/>
          <w:szCs w:val="28"/>
          <w:lang w:val="en-US" w:eastAsia="zh-CN"/>
        </w:rPr>
        <w:t>ProjectGroup(public_cluster)</w:t>
      </w:r>
      <w:r>
        <w:rPr>
          <w:rFonts w:hint="eastAsia"/>
          <w:sz w:val="28"/>
          <w:szCs w:val="28"/>
          <w:lang w:val="en-US" w:eastAsia="zh-CN"/>
        </w:rPr>
        <w:t>：全校公共共享数据文件夹，上传后全校成员可查看。</w:t>
      </w:r>
    </w:p>
    <w:p w14:paraId="1586DDAD">
      <w:r>
        <w:drawing>
          <wp:inline distT="0" distB="0" distL="114300" distR="114300">
            <wp:extent cx="5269865" cy="3942080"/>
            <wp:effectExtent l="0" t="0" r="6985"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269865" cy="3942080"/>
                    </a:xfrm>
                    <a:prstGeom prst="rect">
                      <a:avLst/>
                    </a:prstGeom>
                    <a:noFill/>
                    <a:ln>
                      <a:noFill/>
                    </a:ln>
                  </pic:spPr>
                </pic:pic>
              </a:graphicData>
            </a:graphic>
          </wp:inline>
        </w:drawing>
      </w:r>
    </w:p>
    <w:p w14:paraId="08C6063B">
      <w:pPr>
        <w:rPr>
          <w:rFonts w:hint="eastAsia"/>
          <w:sz w:val="28"/>
          <w:szCs w:val="28"/>
          <w:lang w:val="en-US" w:eastAsia="zh-CN"/>
        </w:rPr>
      </w:pPr>
      <w:r>
        <w:rPr>
          <w:rFonts w:hint="eastAsia"/>
          <w:sz w:val="28"/>
          <w:szCs w:val="28"/>
          <w:lang w:val="en-US" w:eastAsia="zh-CN"/>
        </w:rPr>
        <w:t>以传输某个数据/文件到项目组ProjectGroup(llm20251201)为例，来演示与项目组成员共享数据的操作流程。</w:t>
      </w:r>
    </w:p>
    <w:p w14:paraId="2BEDB972">
      <w:pPr>
        <w:numPr>
          <w:ilvl w:val="0"/>
          <w:numId w:val="2"/>
        </w:numPr>
        <w:ind w:left="425" w:leftChars="0" w:hanging="425" w:firstLineChars="0"/>
        <w:rPr>
          <w:rFonts w:hint="default"/>
          <w:sz w:val="28"/>
          <w:szCs w:val="28"/>
          <w:lang w:val="en-US" w:eastAsia="zh-CN"/>
        </w:rPr>
      </w:pPr>
      <w:r>
        <w:rPr>
          <w:rFonts w:hint="eastAsia"/>
          <w:sz w:val="28"/>
          <w:szCs w:val="28"/>
          <w:lang w:val="en-US" w:eastAsia="zh-CN"/>
        </w:rPr>
        <w:t>双击打开ProjectGroup(llm20251201)文件夹。</w:t>
      </w:r>
    </w:p>
    <w:p w14:paraId="35615D23">
      <w:r>
        <w:drawing>
          <wp:inline distT="0" distB="0" distL="114300" distR="114300">
            <wp:extent cx="5267325" cy="392366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267325" cy="3923665"/>
                    </a:xfrm>
                    <a:prstGeom prst="rect">
                      <a:avLst/>
                    </a:prstGeom>
                    <a:noFill/>
                    <a:ln>
                      <a:noFill/>
                    </a:ln>
                  </pic:spPr>
                </pic:pic>
              </a:graphicData>
            </a:graphic>
          </wp:inline>
        </w:drawing>
      </w:r>
    </w:p>
    <w:p w14:paraId="2FA0D39F">
      <w:pPr>
        <w:numPr>
          <w:ilvl w:val="0"/>
          <w:numId w:val="2"/>
        </w:numPr>
        <w:ind w:left="425" w:leftChars="0" w:hanging="425" w:firstLineChars="0"/>
        <w:rPr>
          <w:rFonts w:hint="default"/>
          <w:sz w:val="28"/>
          <w:szCs w:val="28"/>
          <w:lang w:val="en-US" w:eastAsia="zh-CN"/>
        </w:rPr>
      </w:pPr>
      <w:r>
        <w:rPr>
          <w:rFonts w:hint="eastAsia"/>
          <w:sz w:val="28"/>
          <w:szCs w:val="28"/>
          <w:lang w:val="en-US" w:eastAsia="zh-CN"/>
        </w:rPr>
        <w:t>双击打开“share”文件夹。</w:t>
      </w:r>
    </w:p>
    <w:p w14:paraId="493CF6B8">
      <w:pPr>
        <w:rPr>
          <w:rFonts w:hint="default"/>
          <w:lang w:val="en-US" w:eastAsia="zh-CN"/>
        </w:rPr>
      </w:pPr>
    </w:p>
    <w:p w14:paraId="0CBA12E0">
      <w:r>
        <w:drawing>
          <wp:inline distT="0" distB="0" distL="114300" distR="114300">
            <wp:extent cx="5269865" cy="3942080"/>
            <wp:effectExtent l="0" t="0" r="6985"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5269865" cy="3942080"/>
                    </a:xfrm>
                    <a:prstGeom prst="rect">
                      <a:avLst/>
                    </a:prstGeom>
                    <a:noFill/>
                    <a:ln>
                      <a:noFill/>
                    </a:ln>
                  </pic:spPr>
                </pic:pic>
              </a:graphicData>
            </a:graphic>
          </wp:inline>
        </w:drawing>
      </w:r>
    </w:p>
    <w:p w14:paraId="75120D9B">
      <w:pPr>
        <w:numPr>
          <w:ilvl w:val="0"/>
          <w:numId w:val="2"/>
        </w:numPr>
        <w:ind w:left="425" w:leftChars="0" w:hanging="425" w:firstLineChars="0"/>
        <w:rPr>
          <w:rFonts w:hint="default"/>
          <w:sz w:val="28"/>
          <w:szCs w:val="28"/>
          <w:lang w:val="en-US" w:eastAsia="zh-CN"/>
        </w:rPr>
      </w:pPr>
      <w:r>
        <w:rPr>
          <w:rFonts w:hint="eastAsia"/>
          <w:sz w:val="28"/>
          <w:szCs w:val="28"/>
          <w:lang w:val="en-US" w:eastAsia="zh-CN"/>
        </w:rPr>
        <w:t>直接鼠标左键按住，拖拽左侧想要上传的文件/数据/文件夹到右侧“share”文件夹处。</w:t>
      </w:r>
    </w:p>
    <w:p w14:paraId="65E54E9F">
      <w:r>
        <w:drawing>
          <wp:inline distT="0" distB="0" distL="114300" distR="114300">
            <wp:extent cx="5261610" cy="3911600"/>
            <wp:effectExtent l="0" t="0" r="5715"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5261610" cy="3911600"/>
                    </a:xfrm>
                    <a:prstGeom prst="rect">
                      <a:avLst/>
                    </a:prstGeom>
                    <a:noFill/>
                    <a:ln>
                      <a:noFill/>
                    </a:ln>
                  </pic:spPr>
                </pic:pic>
              </a:graphicData>
            </a:graphic>
          </wp:inline>
        </w:drawing>
      </w:r>
    </w:p>
    <w:p w14:paraId="75C7D9D5">
      <w:r>
        <w:rPr>
          <w:rFonts w:hint="eastAsia"/>
          <w:sz w:val="28"/>
          <w:szCs w:val="28"/>
          <w:lang w:val="en-US" w:eastAsia="zh-CN"/>
        </w:rPr>
        <w:t>也可以鼠标右键后点击上传</w:t>
      </w:r>
    </w:p>
    <w:p w14:paraId="52427F8C">
      <w:r>
        <w:drawing>
          <wp:inline distT="0" distB="0" distL="114300" distR="114300">
            <wp:extent cx="5259070" cy="3920490"/>
            <wp:effectExtent l="0" t="0" r="8255"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5259070" cy="3920490"/>
                    </a:xfrm>
                    <a:prstGeom prst="rect">
                      <a:avLst/>
                    </a:prstGeom>
                    <a:noFill/>
                    <a:ln>
                      <a:noFill/>
                    </a:ln>
                  </pic:spPr>
                </pic:pic>
              </a:graphicData>
            </a:graphic>
          </wp:inline>
        </w:drawing>
      </w:r>
    </w:p>
    <w:p w14:paraId="3CAE4DBA">
      <w:pPr>
        <w:numPr>
          <w:ilvl w:val="0"/>
          <w:numId w:val="2"/>
        </w:numPr>
        <w:ind w:left="425" w:leftChars="0" w:hanging="425" w:firstLineChars="0"/>
        <w:rPr>
          <w:rFonts w:hint="default"/>
          <w:sz w:val="28"/>
          <w:szCs w:val="28"/>
          <w:lang w:val="en-US" w:eastAsia="zh-CN"/>
        </w:rPr>
      </w:pPr>
      <w:r>
        <w:rPr>
          <w:rFonts w:hint="eastAsia"/>
          <w:sz w:val="28"/>
          <w:szCs w:val="28"/>
          <w:lang w:val="en-US" w:eastAsia="zh-CN"/>
        </w:rPr>
        <w:t>传输完成后，右侧会显示从左侧传输的文件、数据、文件夹。</w:t>
      </w:r>
    </w:p>
    <w:p w14:paraId="70FB83AD">
      <w:r>
        <w:drawing>
          <wp:inline distT="0" distB="0" distL="114300" distR="114300">
            <wp:extent cx="5272405" cy="3911600"/>
            <wp:effectExtent l="0" t="0" r="4445"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5272405" cy="3911600"/>
                    </a:xfrm>
                    <a:prstGeom prst="rect">
                      <a:avLst/>
                    </a:prstGeom>
                    <a:noFill/>
                    <a:ln>
                      <a:noFill/>
                    </a:ln>
                  </pic:spPr>
                </pic:pic>
              </a:graphicData>
            </a:graphic>
          </wp:inline>
        </w:drawing>
      </w:r>
    </w:p>
    <w:p w14:paraId="663ECC1D">
      <w:pPr>
        <w:numPr>
          <w:ilvl w:val="0"/>
          <w:numId w:val="2"/>
        </w:numPr>
        <w:ind w:left="425" w:leftChars="0" w:hanging="425" w:firstLineChars="0"/>
        <w:rPr>
          <w:rFonts w:hint="default"/>
          <w:sz w:val="28"/>
          <w:szCs w:val="28"/>
          <w:lang w:val="en-US" w:eastAsia="zh-CN"/>
        </w:rPr>
      </w:pPr>
      <w:r>
        <w:rPr>
          <w:rFonts w:hint="eastAsia"/>
          <w:sz w:val="28"/>
          <w:szCs w:val="28"/>
          <w:lang w:val="en-US" w:eastAsia="zh-CN"/>
        </w:rPr>
        <w:t>最后登录高性能计算平台，点击“工作台”--“数据总览”--“选择项目组名称大模型20251201”，可以看到上传的文件和文件夹已经上传到“share”文件夹。</w:t>
      </w:r>
    </w:p>
    <w:p w14:paraId="16EE0BC4">
      <w:r>
        <w:drawing>
          <wp:inline distT="0" distB="0" distL="114300" distR="114300">
            <wp:extent cx="5259070" cy="3550285"/>
            <wp:effectExtent l="0" t="0" r="8255"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5259070" cy="3550285"/>
                    </a:xfrm>
                    <a:prstGeom prst="rect">
                      <a:avLst/>
                    </a:prstGeom>
                    <a:noFill/>
                    <a:ln>
                      <a:noFill/>
                    </a:ln>
                  </pic:spPr>
                </pic:pic>
              </a:graphicData>
            </a:graphic>
          </wp:inline>
        </w:drawing>
      </w:r>
    </w:p>
    <w:p w14:paraId="04EA553A">
      <w:pPr>
        <w:rPr>
          <w:rFonts w:hint="eastAsia"/>
          <w:sz w:val="28"/>
          <w:szCs w:val="28"/>
          <w:lang w:val="en-US" w:eastAsia="zh-CN"/>
        </w:rPr>
      </w:pPr>
      <w:r>
        <w:rPr>
          <w:rFonts w:hint="eastAsia"/>
          <w:sz w:val="28"/>
          <w:szCs w:val="28"/>
          <w:lang w:val="en-US" w:eastAsia="zh-CN"/>
        </w:rPr>
        <w:t>备注：在winscp看到项目共享文件夹名称：ProjectGroup(llm20251201)和在高性能计算平台看到“大模型20251201”是同一个意思，如下图。</w:t>
      </w:r>
    </w:p>
    <w:p w14:paraId="5D68BA5E">
      <w:r>
        <w:drawing>
          <wp:inline distT="0" distB="0" distL="114300" distR="114300">
            <wp:extent cx="5260340" cy="3013710"/>
            <wp:effectExtent l="0" t="0" r="6985"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tretch>
                      <a:fillRect/>
                    </a:stretch>
                  </pic:blipFill>
                  <pic:spPr>
                    <a:xfrm>
                      <a:off x="0" y="0"/>
                      <a:ext cx="5260340" cy="3013710"/>
                    </a:xfrm>
                    <a:prstGeom prst="rect">
                      <a:avLst/>
                    </a:prstGeom>
                    <a:noFill/>
                    <a:ln>
                      <a:noFill/>
                    </a:ln>
                  </pic:spPr>
                </pic:pic>
              </a:graphicData>
            </a:graphic>
          </wp:inline>
        </w:drawing>
      </w:r>
    </w:p>
    <w:p w14:paraId="2B58A400">
      <w:r>
        <w:drawing>
          <wp:inline distT="0" distB="0" distL="114300" distR="114300">
            <wp:extent cx="5274310" cy="3131820"/>
            <wp:effectExtent l="0" t="0" r="254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5274310" cy="3131820"/>
                    </a:xfrm>
                    <a:prstGeom prst="rect">
                      <a:avLst/>
                    </a:prstGeom>
                    <a:noFill/>
                    <a:ln>
                      <a:noFill/>
                    </a:ln>
                  </pic:spPr>
                </pic:pic>
              </a:graphicData>
            </a:graphic>
          </wp:inline>
        </w:drawing>
      </w:r>
    </w:p>
    <w:p w14:paraId="68F90A40"/>
    <w:p w14:paraId="62048F80">
      <w:pPr>
        <w:numPr>
          <w:ilvl w:val="0"/>
          <w:numId w:val="3"/>
        </w:numPr>
        <w:rPr>
          <w:rFonts w:hint="eastAsia"/>
          <w:sz w:val="28"/>
          <w:szCs w:val="28"/>
          <w:lang w:val="en-US" w:eastAsia="zh-CN"/>
        </w:rPr>
      </w:pPr>
      <w:r>
        <w:rPr>
          <w:rFonts w:hint="eastAsia"/>
          <w:sz w:val="28"/>
          <w:szCs w:val="28"/>
          <w:lang w:val="en-US" w:eastAsia="zh-CN"/>
        </w:rPr>
        <w:t>如果从高性能计算平台上下载数据到个人笔记本电脑，即从右侧把想要下载的数据/文件/文件夹鼠标左键按住向左侧拖拽即可。</w:t>
      </w:r>
    </w:p>
    <w:p w14:paraId="759B881D">
      <w:pPr>
        <w:numPr>
          <w:numId w:val="0"/>
        </w:numPr>
      </w:pPr>
      <w:r>
        <w:drawing>
          <wp:inline distT="0" distB="0" distL="114300" distR="114300">
            <wp:extent cx="5260975" cy="3894455"/>
            <wp:effectExtent l="0" t="0" r="635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tretch>
                      <a:fillRect/>
                    </a:stretch>
                  </pic:blipFill>
                  <pic:spPr>
                    <a:xfrm>
                      <a:off x="0" y="0"/>
                      <a:ext cx="5260975" cy="3894455"/>
                    </a:xfrm>
                    <a:prstGeom prst="rect">
                      <a:avLst/>
                    </a:prstGeom>
                    <a:noFill/>
                    <a:ln>
                      <a:noFill/>
                    </a:ln>
                  </pic:spPr>
                </pic:pic>
              </a:graphicData>
            </a:graphic>
          </wp:inline>
        </w:drawing>
      </w:r>
    </w:p>
    <w:p w14:paraId="1488B941">
      <w:pPr>
        <w:numPr>
          <w:numId w:val="0"/>
        </w:numPr>
        <w:rPr>
          <w:rFonts w:hint="eastAsia"/>
          <w:sz w:val="28"/>
          <w:szCs w:val="28"/>
          <w:lang w:val="en-US" w:eastAsia="zh-CN"/>
        </w:rPr>
      </w:pPr>
      <w:r>
        <w:rPr>
          <w:rFonts w:hint="eastAsia"/>
          <w:sz w:val="28"/>
          <w:szCs w:val="28"/>
          <w:lang w:val="en-US" w:eastAsia="zh-CN"/>
        </w:rPr>
        <w:t>也可以鼠标右键，点击下载</w:t>
      </w:r>
    </w:p>
    <w:p w14:paraId="517962F4">
      <w:pPr>
        <w:numPr>
          <w:numId w:val="0"/>
        </w:numPr>
      </w:pPr>
    </w:p>
    <w:p w14:paraId="50370E7E">
      <w:pPr>
        <w:numPr>
          <w:numId w:val="0"/>
        </w:numPr>
      </w:pPr>
      <w:r>
        <w:drawing>
          <wp:inline distT="0" distB="0" distL="114300" distR="114300">
            <wp:extent cx="5273040" cy="3939540"/>
            <wp:effectExtent l="0" t="0" r="381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8"/>
                    <a:stretch>
                      <a:fillRect/>
                    </a:stretch>
                  </pic:blipFill>
                  <pic:spPr>
                    <a:xfrm>
                      <a:off x="0" y="0"/>
                      <a:ext cx="5273040" cy="3939540"/>
                    </a:xfrm>
                    <a:prstGeom prst="rect">
                      <a:avLst/>
                    </a:prstGeom>
                    <a:noFill/>
                    <a:ln>
                      <a:noFill/>
                    </a:ln>
                  </pic:spPr>
                </pic:pic>
              </a:graphicData>
            </a:graphic>
          </wp:inline>
        </w:drawing>
      </w:r>
    </w:p>
    <w:p w14:paraId="0AD6BA7D">
      <w:pPr>
        <w:numPr>
          <w:numId w:val="0"/>
        </w:numPr>
      </w:pPr>
    </w:p>
    <w:p w14:paraId="4E4E5FE9">
      <w:pPr>
        <w:numPr>
          <w:numId w:val="0"/>
        </w:numPr>
      </w:pPr>
      <w:r>
        <w:drawing>
          <wp:inline distT="0" distB="0" distL="114300" distR="114300">
            <wp:extent cx="5273040" cy="3918585"/>
            <wp:effectExtent l="0" t="0" r="381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a:stretch>
                      <a:fillRect/>
                    </a:stretch>
                  </pic:blipFill>
                  <pic:spPr>
                    <a:xfrm>
                      <a:off x="0" y="0"/>
                      <a:ext cx="5273040" cy="3918585"/>
                    </a:xfrm>
                    <a:prstGeom prst="rect">
                      <a:avLst/>
                    </a:prstGeom>
                    <a:noFill/>
                    <a:ln>
                      <a:noFill/>
                    </a:ln>
                  </pic:spPr>
                </pic:pic>
              </a:graphicData>
            </a:graphic>
          </wp:inline>
        </w:drawing>
      </w:r>
    </w:p>
    <w:p w14:paraId="184DB258">
      <w:pPr>
        <w:numPr>
          <w:numId w:val="0"/>
        </w:numPr>
      </w:pPr>
      <w:r>
        <w:drawing>
          <wp:inline distT="0" distB="0" distL="114300" distR="114300">
            <wp:extent cx="5255895" cy="3867785"/>
            <wp:effectExtent l="0" t="0" r="1905"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0"/>
                    <a:stretch>
                      <a:fillRect/>
                    </a:stretch>
                  </pic:blipFill>
                  <pic:spPr>
                    <a:xfrm>
                      <a:off x="0" y="0"/>
                      <a:ext cx="5255895" cy="3867785"/>
                    </a:xfrm>
                    <a:prstGeom prst="rect">
                      <a:avLst/>
                    </a:prstGeom>
                    <a:noFill/>
                    <a:ln>
                      <a:noFill/>
                    </a:ln>
                  </pic:spPr>
                </pic:pic>
              </a:graphicData>
            </a:graphic>
          </wp:inline>
        </w:drawing>
      </w:r>
    </w:p>
    <w:p w14:paraId="45E4CAA7">
      <w:pPr>
        <w:numPr>
          <w:numId w:val="0"/>
        </w:numPr>
        <w:rPr>
          <w:rFonts w:hint="default"/>
          <w:lang w:val="en-US" w:eastAsia="zh-CN"/>
        </w:rPr>
      </w:pPr>
    </w:p>
    <w:p w14:paraId="4F617989">
      <w:pPr>
        <w:jc w:val="right"/>
        <w:rPr>
          <w:rFonts w:hint="eastAsia"/>
          <w:sz w:val="28"/>
          <w:szCs w:val="28"/>
          <w:lang w:val="en-US" w:eastAsia="zh-CN"/>
        </w:rPr>
      </w:pPr>
      <w:r>
        <w:rPr>
          <w:rFonts w:hint="eastAsia"/>
          <w:sz w:val="28"/>
          <w:szCs w:val="28"/>
          <w:lang w:val="en-US" w:eastAsia="zh-CN"/>
        </w:rPr>
        <w:t>河北医科大学医学科研数据中心</w:t>
      </w:r>
    </w:p>
    <w:p w14:paraId="66DDCCCC">
      <w:pPr>
        <w:jc w:val="right"/>
        <w:rPr>
          <w:rFonts w:hint="default"/>
          <w:sz w:val="28"/>
          <w:szCs w:val="28"/>
          <w:lang w:val="en-US" w:eastAsia="zh-CN"/>
        </w:rPr>
      </w:pPr>
      <w:r>
        <w:rPr>
          <w:rFonts w:hint="eastAsia"/>
          <w:sz w:val="28"/>
          <w:szCs w:val="28"/>
          <w:lang w:val="en-US" w:eastAsia="zh-CN"/>
        </w:rPr>
        <w:t>2025年12月2日星期二</w:t>
      </w:r>
    </w:p>
    <w:p w14:paraId="1AE3634D">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EF6146"/>
    <w:multiLevelType w:val="singleLevel"/>
    <w:tmpl w:val="A5EF6146"/>
    <w:lvl w:ilvl="0" w:tentative="0">
      <w:start w:val="1"/>
      <w:numFmt w:val="decimal"/>
      <w:lvlText w:val="%1."/>
      <w:lvlJc w:val="left"/>
      <w:pPr>
        <w:tabs>
          <w:tab w:val="left" w:pos="312"/>
        </w:tabs>
      </w:pPr>
    </w:lvl>
  </w:abstractNum>
  <w:abstractNum w:abstractNumId="1">
    <w:nsid w:val="4587D442"/>
    <w:multiLevelType w:val="singleLevel"/>
    <w:tmpl w:val="4587D442"/>
    <w:lvl w:ilvl="0" w:tentative="0">
      <w:start w:val="1"/>
      <w:numFmt w:val="decimal"/>
      <w:lvlText w:val="%1)"/>
      <w:lvlJc w:val="left"/>
      <w:pPr>
        <w:ind w:left="425" w:hanging="425"/>
      </w:pPr>
      <w:rPr>
        <w:rFonts w:hint="default"/>
      </w:rPr>
    </w:lvl>
  </w:abstractNum>
  <w:abstractNum w:abstractNumId="2">
    <w:nsid w:val="66CE0751"/>
    <w:multiLevelType w:val="singleLevel"/>
    <w:tmpl w:val="66CE0751"/>
    <w:lvl w:ilvl="0" w:tentative="0">
      <w:start w:val="6"/>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6663D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0</Words>
  <Characters>0</Characters>
  <Lines>0</Lines>
  <Paragraphs>0</Paragraphs>
  <TotalTime>18</TotalTime>
  <ScaleCrop>false</ScaleCrop>
  <LinksUpToDate>false</LinksUpToDate>
  <CharactersWithSpaces>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2025-12-02T08:36:48Z</dcterms:created>
  <dc:creator>zcx</dc:creator>
  <cp:lastModifiedBy>bobi~</cp:lastModifiedBy>
  <dcterms:modified xsi:type="dcterms:W3CDTF">2025-12-02T09:46:19Z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eyJoZGlkIjoiZTNiMmJjMGUyMDNhMGI0MjllZTc4OTE3ODRjOTBjMWQiLCJ1c2VySWQiOiIxMTk3OTI3MTIwIn0=</vt:lpwstr>
  </property>
  <property fmtid="{D5CDD505-2E9C-101B-9397-08002B2CF9AE}" pid="4" name="ICV">
    <vt:lpwstr>81C246612749470C80FAF831541FB452_12</vt:lpwstr>
  </property>
</Properties>
</file>